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A1" w:rsidRDefault="00AD245C" w:rsidP="006959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Suggestibilitetstestet nedan</w:t>
      </w:r>
      <w:r w:rsid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har återgivits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med tillstånd</w:t>
      </w:r>
      <w:r w:rsid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av Fil dr (psykologi) Lena Hellblom Sjögren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 boken</w:t>
      </w:r>
      <w:r>
        <w:rPr>
          <w:rFonts w:ascii="Helvetica" w:hAnsi="Helvetica" w:cs="Helvetica"/>
          <w:color w:val="666666"/>
          <w:sz w:val="26"/>
          <w:szCs w:val="26"/>
          <w:shd w:val="clear" w:color="auto" w:fill="FFFFFF"/>
        </w:rPr>
        <w:t xml:space="preserve"> </w:t>
      </w:r>
      <w:r w:rsidRPr="00AD245C">
        <w:rPr>
          <w:rFonts w:ascii="Helvetica" w:hAnsi="Helvetica" w:cs="Helvetica"/>
          <w:i/>
          <w:iCs/>
          <w:sz w:val="26"/>
          <w:szCs w:val="26"/>
          <w:shd w:val="clear" w:color="auto" w:fill="FFFFFF"/>
        </w:rPr>
        <w:t xml:space="preserve">Hemligheter och minnen: att utreda tillförlitlighet i </w:t>
      </w:r>
      <w:proofErr w:type="spellStart"/>
      <w:r w:rsidRPr="00AD245C">
        <w:rPr>
          <w:rFonts w:ascii="Helvetica" w:hAnsi="Helvetica" w:cs="Helvetica"/>
          <w:i/>
          <w:iCs/>
          <w:sz w:val="26"/>
          <w:szCs w:val="26"/>
          <w:shd w:val="clear" w:color="auto" w:fill="FFFFFF"/>
        </w:rPr>
        <w:t>sexualbrottmål</w:t>
      </w:r>
      <w:proofErr w:type="spellEnd"/>
      <w:r w:rsidRPr="00AD245C">
        <w:rPr>
          <w:rFonts w:ascii="Helvetica" w:hAnsi="Helvetica" w:cs="Helvetica"/>
          <w:i/>
          <w:iCs/>
          <w:sz w:val="26"/>
          <w:szCs w:val="26"/>
          <w:shd w:val="clear" w:color="auto" w:fill="FFFFFF"/>
        </w:rPr>
        <w:t>, Norstedts Juridik, 1997</w:t>
      </w:r>
      <w:r w:rsidRPr="00AD245C">
        <w:rPr>
          <w:rFonts w:ascii="Helvetica" w:hAnsi="Helvetica" w:cs="Helvetica"/>
          <w:sz w:val="26"/>
          <w:szCs w:val="26"/>
          <w:shd w:val="clear" w:color="auto" w:fill="FFFFFF"/>
        </w:rPr>
        <w:t>.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Vad det handlar om är alltså hur barn kan stimuleras till att fylla i informationsluckor genom att man ställer ledande frågor. Barnets fantasi skapar alltså den förvrä</w:t>
      </w:r>
      <w:bookmarkStart w:id="0" w:name="_GoBack"/>
      <w:bookmarkEnd w:id="0"/>
      <w:r>
        <w:rPr>
          <w:rFonts w:ascii="Helvetica" w:hAnsi="Helvetica" w:cs="Helvetica"/>
          <w:sz w:val="26"/>
          <w:szCs w:val="26"/>
          <w:shd w:val="clear" w:color="auto" w:fill="FFFFFF"/>
        </w:rPr>
        <w:t>ngda verkligheten. /Björn Cedervall</w:t>
      </w:r>
    </w:p>
    <w:p w:rsidR="006959A1" w:rsidRDefault="006959A1" w:rsidP="006959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-------------------------------------------------------------------------------------------------------------</w:t>
      </w:r>
    </w:p>
    <w:p w:rsidR="006959A1" w:rsidRDefault="006959A1" w:rsidP="006959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Den svenska forskaren Karl Gustaf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Stukát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tar  upp olika faktorer som bestämmer vad vi varseblir och i ännu högre grad vad vi minns av sådant vi iakttagit</w:t>
      </w:r>
      <w:r w:rsidRPr="006959A1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[4]</w:t>
      </w: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 Subjektiva faktorer är t. ex. förväntans inverkan på perceptionen. Därför är förväntansfrågor mycket suggestiva, t. ex . frågor av typen "Du hade väl inga kläder på dig eller hur?" 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människas  behov av olika slag påverkar också vad hon uppfattar; då man lät försökspersoner tyda mångtydiga figurer fick man dubbelt så många associationer till mat före en måltid som efter. Men viktigare i suggestionssamanhang är inverkan av sociala behov, t.ex. behovet av att vara andra till lags eller att inte avvika från andra, den felkälla som kallas grupptryck eller social önskvärdhet.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Stukát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återger ett exempel på ett suggestibilitetstest av  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en 8-årig flicka. Hon, "vittnet",  fick under en minut  iaktta en skärgårdsbild innehållande en motorbåt, några människor, hus och en del naturföremål. Bilden flickan såg innehöll </w:t>
      </w:r>
      <w:r w:rsidRPr="006959A1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t xml:space="preserve">inte </w:t>
      </w: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någon silltunna, någon fågel eller hund. Därefter utsattes flickan  för en lång rad frågor, varav många  var suggestiva: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Förhörsledaren (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): Vad var det för slags båt?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Flickan, försökspersonen (Fp): Motorbåt.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FL:Du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såg silltunnan bakom båten , va?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Ja.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FL: Hur såg den ut?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Den var rund.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Du såg sillarna va?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Nä.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Hur vet du att det var sill i den då?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För det var en silltunna.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Men där uppe på kanten såg man inte en ett sillhuvud där?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Jo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Hur såg det ut?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Det var litet. Och smalt.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----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Du, flög fiskmåsen eller satt den på taket?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Den satt på taket.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Vilken färg hade den?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Vit.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Hur gjorde den med vingarna?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Så (demonstrerar hur fiskmåsen flaxade).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: Och den andra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fiskmåsten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, vad gjorde den?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Flög.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Men var dom inte i slagsmål dom där två fiskmåsarna?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Nä.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lastRenderedPageBreak/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Är du riktigt säker på det, att dom inte var i slagsmål, om en sill som båda ville ha?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Jo.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Hur gick det till?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Den flaxade, så ville den ena ha den, så tog den andra från den, så flög den andra efter som ville ha den.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-----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Vilken färg hade den lilla hunden som stod intill farbröderna?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Såg ingen hund.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Tänk efter noga vad du såg på bilden.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Nää (tveksamt).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Vilken färg hade hunden?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Vitsvart.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Ja men på tassarna hade den en annan färg eller hur?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Skär.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Såg hunden snäll eller arg ut?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Såg snäll.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Hur kunde man se det?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Fp: Den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stog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bara och tittade så här (imiterar fantasihundens menlösa utseende).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Skällde han högt eller bara lite grand?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Lite grand.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Det hördes inte mycket va?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Fp: Nä det hördes ingenting.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Stukát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påpekar att den här flickan var ovanligt påverkbar/suggestibel, och att flertalet  barn i samma ålder är mer resistenta, men att liknande suggestioner i varierande omfattning accepteras av individer i alla åldrar. Suggestionseffekten, menar han,  drabbar framför allt uppgifter som grundar sig på flyktiga och osäkra iakttagelser medan centrala detaljer vanligen är motståndskraftiga mot påverkan. Flickan i detta fall höll fast vid sin ursprungliga uppgift om att det var en motorbåt trots förhörsledarens senare suggestioner om att det kunde vara en annan båt. I minnesexperiment på 1980-talet har också  visats att det som  försökspersonen uppfattat som centralt i en bild minns hon bättre än perifera detaljer.  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Två amerikanska forskare, Stephen J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Ceci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,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Department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of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Human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Development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, Cornell University och  Maggie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Bruck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, 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Department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of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Psychology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, Mc Gill University, har gjort en genomgång av forskningsrapporter gällande barns suggestibilitet under detta sekel</w:t>
      </w:r>
      <w:r w:rsidRPr="006959A1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[5]</w:t>
      </w: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</w:p>
    <w:p w:rsidR="006959A1" w:rsidRPr="006959A1" w:rsidRDefault="006959A1" w:rsidP="0069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Först deras  </w:t>
      </w:r>
      <w:r w:rsidRPr="006959A1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t xml:space="preserve"> breda definition </w:t>
      </w:r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: suggestibilitet hos barn handlar om hur mycket barns inkodning, förvaring och återgivande av händelser (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encoding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,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storage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, </w:t>
      </w:r>
      <w:proofErr w:type="spellStart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retrieval</w:t>
      </w:r>
      <w:proofErr w:type="spellEnd"/>
      <w:r w:rsidRPr="006959A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)  kan påverkas av en rad sociala och psykologiska faktorer.</w:t>
      </w:r>
    </w:p>
    <w:p w:rsidR="006407EC" w:rsidRDefault="006407EC"/>
    <w:sectPr w:rsidR="0064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A1"/>
    <w:rsid w:val="006407EC"/>
    <w:rsid w:val="006959A1"/>
    <w:rsid w:val="006C340B"/>
    <w:rsid w:val="00A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C58C"/>
  <w15:chartTrackingRefBased/>
  <w15:docId w15:val="{5214417A-C1EB-4618-AEA8-20A7B449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Cedervall Björn (GP-FH)</dc:creator>
  <cp:keywords/>
  <dc:description/>
  <cp:lastModifiedBy>Cedervall Björn (GP-FH)</cp:lastModifiedBy>
  <cp:revision>3</cp:revision>
  <cp:lastPrinted>2019-10-30T11:29:00Z</cp:lastPrinted>
  <dcterms:created xsi:type="dcterms:W3CDTF">2019-10-30T11:24:00Z</dcterms:created>
  <dcterms:modified xsi:type="dcterms:W3CDTF">2020-02-20T17:36:00Z</dcterms:modified>
</cp:coreProperties>
</file>